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35028">
      <w:pPr>
        <w:spacing w:line="600" w:lineRule="exact"/>
        <w:rPr>
          <w:rFonts w:hint="eastAsia"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6</w:t>
      </w:r>
    </w:p>
    <w:p w14:paraId="176209F0">
      <w:pPr>
        <w:adjustRightInd w:val="0"/>
        <w:snapToGrid w:val="0"/>
        <w:spacing w:line="560" w:lineRule="exact"/>
        <w:contextualSpacing/>
        <w:jc w:val="center"/>
        <w:rPr>
          <w:rFonts w:ascii="Times New Roman" w:hAnsi="Times New Roman" w:eastAsia="方正小标宋简体"/>
          <w:sz w:val="44"/>
          <w:szCs w:val="44"/>
        </w:rPr>
      </w:pPr>
    </w:p>
    <w:p w14:paraId="1BB30277">
      <w:pPr>
        <w:adjustRightInd w:val="0"/>
        <w:snapToGrid w:val="0"/>
        <w:spacing w:line="56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云南新闻奖诚信承诺书（参评人员）</w:t>
      </w:r>
    </w:p>
    <w:p w14:paraId="5A9724D3">
      <w:pPr>
        <w:adjustRightInd w:val="0"/>
        <w:snapToGrid w:val="0"/>
        <w:spacing w:line="560" w:lineRule="exact"/>
        <w:ind w:firstLine="640" w:firstLineChars="200"/>
        <w:contextualSpacing/>
        <w:rPr>
          <w:rFonts w:ascii="Times New Roman" w:hAnsi="Times New Roman" w:eastAsia="仿宋_GB2312"/>
          <w:sz w:val="32"/>
        </w:rPr>
      </w:pPr>
    </w:p>
    <w:p w14:paraId="2957F9E6">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我就申报的《</w:t>
      </w:r>
      <w:bookmarkStart w:id="0" w:name="OLE_LINK3"/>
      <w:r>
        <w:rPr>
          <w:rFonts w:hint="eastAsia" w:ascii="Times New Roman" w:hAnsi="Times New Roman" w:eastAsia="方正仿宋简体"/>
          <w:sz w:val="32"/>
          <w:szCs w:val="32"/>
          <w:lang w:val="en-US" w:eastAsia="zh-CN"/>
        </w:rPr>
        <w:t>国内首例穿越“全新世”活动断裂带公路隧道建成 华丽高速公路实现全线通车</w:t>
      </w:r>
      <w:bookmarkEnd w:id="0"/>
      <w:r>
        <w:rPr>
          <w:rFonts w:ascii="Times New Roman" w:hAnsi="Times New Roman" w:eastAsia="方正仿宋简体"/>
          <w:sz w:val="32"/>
          <w:szCs w:val="32"/>
        </w:rPr>
        <w:t>》作品参评</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w:t>
      </w:r>
      <w:r>
        <w:rPr>
          <w:rFonts w:hint="eastAsia" w:ascii="Times New Roman" w:hAnsi="Times New Roman" w:eastAsia="方正仿宋简体"/>
          <w:sz w:val="32"/>
          <w:szCs w:val="32"/>
        </w:rPr>
        <w:t>和云南省优秀新闻工作</w:t>
      </w:r>
      <w:r>
        <w:rPr>
          <w:rFonts w:hint="eastAsia" w:ascii="Times New Roman" w:hAnsi="Times New Roman" w:eastAsia="方正仿宋简体"/>
          <w:sz w:val="32"/>
          <w:szCs w:val="32"/>
          <w:shd w:val="clear" w:color="auto" w:fill="FFFFFF"/>
        </w:rPr>
        <w:t>者</w:t>
      </w:r>
      <w:r>
        <w:rPr>
          <w:rFonts w:ascii="Times New Roman" w:hAnsi="Times New Roman" w:eastAsia="方正仿宋简体"/>
          <w:sz w:val="32"/>
          <w:szCs w:val="32"/>
          <w:shd w:val="clear" w:color="auto" w:fill="FFFFFF"/>
        </w:rPr>
        <w:t>作</w:t>
      </w:r>
      <w:r>
        <w:rPr>
          <w:rFonts w:ascii="Times New Roman" w:hAnsi="Times New Roman" w:eastAsia="方正仿宋简体"/>
          <w:sz w:val="32"/>
          <w:szCs w:val="32"/>
        </w:rPr>
        <w:t>如下承诺：</w:t>
      </w:r>
    </w:p>
    <w:p w14:paraId="43521C07">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一、根据《关于开展</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云南新闻奖和云南省优秀新闻工作者评选工作的通知》要求申报作品评选。对申报的作品以及推荐表等材料，如实填写，认真审查。作品内容和材料均已经过确认，符合参评要求。</w:t>
      </w:r>
    </w:p>
    <w:p w14:paraId="1DED08E1">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2877EB13">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如违反上述承诺，我愿根据云南新闻奖</w:t>
      </w:r>
      <w:r>
        <w:rPr>
          <w:rFonts w:hint="eastAsia" w:ascii="Times New Roman" w:hAnsi="Times New Roman" w:eastAsia="方正仿宋简体"/>
          <w:sz w:val="32"/>
          <w:szCs w:val="32"/>
        </w:rPr>
        <w:t>和云南省优秀新闻工作者</w:t>
      </w:r>
      <w:r>
        <w:rPr>
          <w:rFonts w:ascii="Times New Roman" w:hAnsi="Times New Roman" w:eastAsia="方正仿宋简体"/>
          <w:sz w:val="32"/>
          <w:szCs w:val="32"/>
        </w:rPr>
        <w:t>评选有关处罚规定承担全部责任，接受</w:t>
      </w:r>
      <w:r>
        <w:rPr>
          <w:rFonts w:hint="eastAsia" w:ascii="Times New Roman" w:hAnsi="Times New Roman" w:eastAsia="方正仿宋简体"/>
          <w:sz w:val="32"/>
          <w:szCs w:val="32"/>
        </w:rPr>
        <w:t>省</w:t>
      </w:r>
      <w:r>
        <w:rPr>
          <w:rFonts w:ascii="Times New Roman" w:hAnsi="Times New Roman" w:eastAsia="方正仿宋简体"/>
          <w:sz w:val="32"/>
          <w:szCs w:val="32"/>
        </w:rPr>
        <w:t>记协对作者（主创人员）和编辑的处罚。</w:t>
      </w:r>
    </w:p>
    <w:p w14:paraId="5110DF35">
      <w:pPr>
        <w:spacing w:line="600" w:lineRule="exact"/>
        <w:ind w:firstLine="640" w:firstLineChars="200"/>
        <w:rPr>
          <w:rFonts w:ascii="Times New Roman" w:hAnsi="Times New Roman" w:eastAsia="方正仿宋简体"/>
          <w:sz w:val="32"/>
          <w:szCs w:val="32"/>
        </w:rPr>
      </w:pPr>
    </w:p>
    <w:p w14:paraId="07F06121">
      <w:pPr>
        <w:spacing w:line="600" w:lineRule="exact"/>
        <w:ind w:firstLine="3200" w:firstLineChars="1000"/>
        <w:rPr>
          <w:rFonts w:ascii="Times New Roman" w:hAnsi="Times New Roman" w:eastAsia="方正仿宋简体"/>
          <w:sz w:val="32"/>
          <w:szCs w:val="32"/>
        </w:rPr>
      </w:pPr>
      <w:r>
        <w:rPr>
          <w:rFonts w:ascii="Times New Roman" w:hAnsi="Times New Roman" w:eastAsia="方正仿宋简体"/>
          <w:sz w:val="32"/>
          <w:szCs w:val="32"/>
        </w:rPr>
        <w:t>承诺人（签名）：</w:t>
      </w:r>
    </w:p>
    <w:p w14:paraId="02DA9BE9">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 xml:space="preserve"> </w:t>
      </w:r>
      <w:r>
        <w:rPr>
          <w:rFonts w:hint="eastAsia" w:ascii="Times New Roman" w:hAnsi="Times New Roman" w:eastAsia="方正仿宋简体"/>
          <w:sz w:val="32"/>
          <w:szCs w:val="32"/>
        </w:rPr>
        <w:t xml:space="preserve">                             </w:t>
      </w:r>
      <w:r>
        <w:rPr>
          <w:rFonts w:ascii="Times New Roman" w:hAnsi="Times New Roman" w:eastAsia="方正仿宋简体"/>
          <w:sz w:val="32"/>
          <w:szCs w:val="32"/>
        </w:rPr>
        <w:t xml:space="preserve">年    月   </w:t>
      </w:r>
      <w:r>
        <w:rPr>
          <w:rFonts w:hint="eastAsia" w:ascii="Times New Roman" w:hAnsi="Times New Roman" w:eastAsia="方正仿宋简体"/>
          <w:sz w:val="32"/>
          <w:szCs w:val="32"/>
        </w:rPr>
        <w:t xml:space="preserve"> </w:t>
      </w:r>
      <w:r>
        <w:rPr>
          <w:rFonts w:ascii="Times New Roman" w:hAnsi="Times New Roman" w:eastAsia="方正仿宋简体"/>
          <w:sz w:val="32"/>
          <w:szCs w:val="32"/>
        </w:rPr>
        <w:t>日</w:t>
      </w:r>
    </w:p>
    <w:p w14:paraId="1B95D1C9">
      <w:pPr>
        <w:widowControl/>
        <w:adjustRightInd w:val="0"/>
        <w:snapToGrid w:val="0"/>
        <w:spacing w:line="560" w:lineRule="exact"/>
        <w:contextualSpacing/>
        <w:jc w:val="left"/>
        <w:rPr>
          <w:rFonts w:ascii="Times New Roman" w:hAnsi="Times New Roman" w:eastAsia="方正小标宋简体"/>
          <w:sz w:val="44"/>
          <w:szCs w:val="44"/>
        </w:rPr>
      </w:pPr>
      <w:r>
        <w:rPr>
          <w:rFonts w:ascii="Times New Roman" w:hAnsi="Times New Roman" w:eastAsia="方正仿宋简体"/>
          <w:sz w:val="32"/>
          <w:szCs w:val="32"/>
        </w:rPr>
        <w:br w:type="page"/>
      </w:r>
      <w:r>
        <w:rPr>
          <w:rFonts w:ascii="Times New Roman" w:hAnsi="Times New Roman" w:eastAsia="黑体"/>
          <w:sz w:val="32"/>
          <w:szCs w:val="32"/>
        </w:rPr>
        <w:t>附件</w:t>
      </w:r>
      <w:r>
        <w:rPr>
          <w:rFonts w:hint="eastAsia" w:ascii="Times New Roman" w:hAnsi="Times New Roman" w:eastAsia="黑体"/>
          <w:sz w:val="32"/>
          <w:szCs w:val="32"/>
        </w:rPr>
        <w:t>7</w:t>
      </w:r>
    </w:p>
    <w:p w14:paraId="2B02D894">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云南新闻奖参评作品推荐表</w:t>
      </w:r>
    </w:p>
    <w:tbl>
      <w:tblPr>
        <w:tblStyle w:val="19"/>
        <w:tblpPr w:leftFromText="180" w:rightFromText="180" w:vertAnchor="text" w:tblpY="1"/>
        <w:tblOverlap w:val="never"/>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423"/>
        <w:gridCol w:w="1140"/>
        <w:gridCol w:w="280"/>
        <w:gridCol w:w="429"/>
        <w:gridCol w:w="567"/>
        <w:gridCol w:w="417"/>
        <w:gridCol w:w="891"/>
        <w:gridCol w:w="810"/>
        <w:gridCol w:w="680"/>
        <w:gridCol w:w="170"/>
        <w:gridCol w:w="851"/>
        <w:gridCol w:w="386"/>
        <w:gridCol w:w="331"/>
        <w:gridCol w:w="1278"/>
      </w:tblGrid>
      <w:tr w14:paraId="0196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0" w:type="dxa"/>
            <w:gridSpan w:val="2"/>
            <w:vMerge w:val="restart"/>
            <w:tcBorders>
              <w:top w:val="single" w:color="auto" w:sz="4" w:space="0"/>
              <w:left w:val="single" w:color="auto" w:sz="4" w:space="0"/>
              <w:bottom w:val="single" w:color="auto" w:sz="4" w:space="0"/>
              <w:right w:val="single" w:color="auto" w:sz="4" w:space="0"/>
            </w:tcBorders>
            <w:vAlign w:val="center"/>
          </w:tcPr>
          <w:p w14:paraId="11C20268">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作品标题</w:t>
            </w:r>
          </w:p>
        </w:tc>
        <w:tc>
          <w:tcPr>
            <w:tcW w:w="4534" w:type="dxa"/>
            <w:gridSpan w:val="7"/>
            <w:vMerge w:val="restart"/>
            <w:tcBorders>
              <w:top w:val="single" w:color="auto" w:sz="4" w:space="0"/>
              <w:left w:val="single" w:color="auto" w:sz="4" w:space="0"/>
              <w:bottom w:val="single" w:color="auto" w:sz="4" w:space="0"/>
              <w:right w:val="single" w:color="auto" w:sz="4" w:space="0"/>
            </w:tcBorders>
            <w:vAlign w:val="center"/>
          </w:tcPr>
          <w:p w14:paraId="785768A7">
            <w:pPr>
              <w:adjustRightInd w:val="0"/>
              <w:snapToGrid w:val="0"/>
              <w:spacing w:line="260" w:lineRule="exact"/>
              <w:contextualSpacing/>
              <w:rPr>
                <w:rFonts w:hint="eastAsia" w:ascii="Times New Roman" w:hAnsi="Times New Roman" w:eastAsia="方正仿宋简体"/>
                <w:szCs w:val="21"/>
                <w:lang w:eastAsia="zh-CN"/>
              </w:rPr>
            </w:pPr>
            <w:r>
              <w:rPr>
                <w:rFonts w:hint="eastAsia" w:asciiTheme="minorEastAsia" w:hAnsiTheme="minorEastAsia" w:eastAsiaTheme="minorEastAsia" w:cstheme="minorEastAsia"/>
                <w:sz w:val="24"/>
                <w:szCs w:val="24"/>
                <w:lang w:val="en-US" w:eastAsia="zh-CN"/>
              </w:rPr>
              <w:t>国内首例穿越“全新世”活动断裂带公路隧道建成 华丽高速公路实现全线通车</w:t>
            </w: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4F31A4F6">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参评项目</w:t>
            </w:r>
          </w:p>
        </w:tc>
        <w:tc>
          <w:tcPr>
            <w:tcW w:w="1995" w:type="dxa"/>
            <w:gridSpan w:val="3"/>
            <w:tcBorders>
              <w:top w:val="single" w:color="auto" w:sz="4" w:space="0"/>
              <w:left w:val="single" w:color="auto" w:sz="4" w:space="0"/>
              <w:bottom w:val="single" w:color="auto" w:sz="4" w:space="0"/>
              <w:right w:val="single" w:color="auto" w:sz="4" w:space="0"/>
            </w:tcBorders>
            <w:vAlign w:val="center"/>
          </w:tcPr>
          <w:p w14:paraId="13B18D98">
            <w:pPr>
              <w:adjustRightInd w:val="0"/>
              <w:snapToGrid w:val="0"/>
              <w:spacing w:line="260" w:lineRule="exact"/>
              <w:contextualSpacing/>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电视消息</w:t>
            </w:r>
          </w:p>
        </w:tc>
      </w:tr>
      <w:tr w14:paraId="39FE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18659C3E">
            <w:pPr>
              <w:widowControl/>
              <w:adjustRightInd w:val="0"/>
              <w:snapToGrid w:val="0"/>
              <w:spacing w:line="600" w:lineRule="exact"/>
              <w:contextualSpacing/>
              <w:jc w:val="center"/>
              <w:rPr>
                <w:rFonts w:ascii="Times New Roman" w:hAnsi="Times New Roman" w:eastAsia="方正黑体简体"/>
                <w:sz w:val="28"/>
              </w:rPr>
            </w:pPr>
          </w:p>
        </w:tc>
        <w:tc>
          <w:tcPr>
            <w:tcW w:w="4534" w:type="dxa"/>
            <w:gridSpan w:val="7"/>
            <w:vMerge w:val="continue"/>
            <w:tcBorders>
              <w:top w:val="single" w:color="auto" w:sz="4" w:space="0"/>
              <w:left w:val="single" w:color="auto" w:sz="4" w:space="0"/>
              <w:bottom w:val="single" w:color="auto" w:sz="4" w:space="0"/>
              <w:right w:val="single" w:color="auto" w:sz="4" w:space="0"/>
            </w:tcBorders>
            <w:vAlign w:val="center"/>
          </w:tcPr>
          <w:p w14:paraId="423A13D0">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vMerge w:val="restart"/>
            <w:tcBorders>
              <w:top w:val="single" w:color="auto" w:sz="4" w:space="0"/>
              <w:left w:val="single" w:color="auto" w:sz="4" w:space="0"/>
              <w:bottom w:val="single" w:color="auto" w:sz="4" w:space="0"/>
              <w:right w:val="single" w:color="auto" w:sz="4" w:space="0"/>
            </w:tcBorders>
            <w:vAlign w:val="center"/>
          </w:tcPr>
          <w:p w14:paraId="7C58A5C3">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体裁</w:t>
            </w:r>
          </w:p>
          <w:p w14:paraId="2CCD67DB">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（类别）</w:t>
            </w:r>
          </w:p>
        </w:tc>
        <w:tc>
          <w:tcPr>
            <w:tcW w:w="1995" w:type="dxa"/>
            <w:gridSpan w:val="3"/>
            <w:vMerge w:val="restart"/>
            <w:tcBorders>
              <w:top w:val="single" w:color="auto" w:sz="4" w:space="0"/>
              <w:left w:val="single" w:color="auto" w:sz="4" w:space="0"/>
              <w:bottom w:val="single" w:color="auto" w:sz="4" w:space="0"/>
              <w:right w:val="single" w:color="auto" w:sz="4" w:space="0"/>
            </w:tcBorders>
            <w:vAlign w:val="center"/>
          </w:tcPr>
          <w:p w14:paraId="1EFFD901">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p>
        </w:tc>
      </w:tr>
      <w:tr w14:paraId="0BEB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exact"/>
        </w:trPr>
        <w:tc>
          <w:tcPr>
            <w:tcW w:w="1520" w:type="dxa"/>
            <w:gridSpan w:val="2"/>
            <w:vMerge w:val="restart"/>
            <w:tcBorders>
              <w:top w:val="single" w:color="auto" w:sz="4" w:space="0"/>
              <w:left w:val="single" w:color="auto" w:sz="4" w:space="0"/>
              <w:bottom w:val="single" w:color="auto" w:sz="4" w:space="0"/>
              <w:right w:val="single" w:color="auto" w:sz="4" w:space="0"/>
            </w:tcBorders>
            <w:vAlign w:val="center"/>
          </w:tcPr>
          <w:p w14:paraId="44BAD39F">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字数/时长</w:t>
            </w:r>
          </w:p>
        </w:tc>
        <w:tc>
          <w:tcPr>
            <w:tcW w:w="4534" w:type="dxa"/>
            <w:gridSpan w:val="7"/>
            <w:vMerge w:val="restart"/>
            <w:tcBorders>
              <w:top w:val="single" w:color="auto" w:sz="4" w:space="0"/>
              <w:left w:val="single" w:color="auto" w:sz="4" w:space="0"/>
              <w:bottom w:val="single" w:color="auto" w:sz="4" w:space="0"/>
              <w:right w:val="single" w:color="auto" w:sz="4" w:space="0"/>
            </w:tcBorders>
            <w:vAlign w:val="center"/>
          </w:tcPr>
          <w:p w14:paraId="00CCBB0C">
            <w:pPr>
              <w:adjustRightInd w:val="0"/>
              <w:snapToGrid w:val="0"/>
              <w:spacing w:line="260" w:lineRule="exact"/>
              <w:contextualSpacing/>
              <w:rPr>
                <w:rFonts w:hint="default" w:ascii="Times New Roman" w:hAnsi="Times New Roman" w:eastAsia="方正仿宋简体"/>
                <w:szCs w:val="21"/>
                <w:lang w:val="en-US" w:eastAsia="zh-CN"/>
              </w:rPr>
            </w:pPr>
            <w:r>
              <w:rPr>
                <w:rFonts w:hint="eastAsia" w:asciiTheme="minorEastAsia" w:hAnsiTheme="minorEastAsia" w:eastAsiaTheme="minorEastAsia" w:cstheme="minorEastAsia"/>
                <w:sz w:val="24"/>
                <w:szCs w:val="24"/>
                <w:lang w:val="en-US" w:eastAsia="zh-CN"/>
              </w:rPr>
              <w:t>3分18秒</w:t>
            </w:r>
          </w:p>
        </w:tc>
        <w:tc>
          <w:tcPr>
            <w:tcW w:w="1701" w:type="dxa"/>
            <w:gridSpan w:val="3"/>
            <w:vMerge w:val="continue"/>
            <w:tcBorders>
              <w:top w:val="single" w:color="auto" w:sz="4" w:space="0"/>
              <w:left w:val="single" w:color="auto" w:sz="4" w:space="0"/>
              <w:bottom w:val="single" w:color="auto" w:sz="4" w:space="0"/>
              <w:right w:val="single" w:color="auto" w:sz="4" w:space="0"/>
            </w:tcBorders>
            <w:vAlign w:val="center"/>
          </w:tcPr>
          <w:p w14:paraId="6525C336">
            <w:pPr>
              <w:widowControl/>
              <w:adjustRightInd w:val="0"/>
              <w:snapToGrid w:val="0"/>
              <w:spacing w:line="600" w:lineRule="exact"/>
              <w:contextualSpacing/>
              <w:jc w:val="center"/>
              <w:rPr>
                <w:rFonts w:ascii="Times New Roman" w:hAnsi="Times New Roman" w:eastAsia="方正黑体简体"/>
                <w:sz w:val="28"/>
              </w:rPr>
            </w:pPr>
          </w:p>
        </w:tc>
        <w:tc>
          <w:tcPr>
            <w:tcW w:w="1995" w:type="dxa"/>
            <w:gridSpan w:val="3"/>
            <w:vMerge w:val="continue"/>
            <w:tcBorders>
              <w:top w:val="single" w:color="auto" w:sz="4" w:space="0"/>
              <w:left w:val="single" w:color="auto" w:sz="4" w:space="0"/>
              <w:bottom w:val="single" w:color="auto" w:sz="4" w:space="0"/>
              <w:right w:val="single" w:color="auto" w:sz="4" w:space="0"/>
            </w:tcBorders>
            <w:vAlign w:val="center"/>
          </w:tcPr>
          <w:p w14:paraId="675A9202">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p>
        </w:tc>
      </w:tr>
      <w:tr w14:paraId="6807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exac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5A062B83">
            <w:pPr>
              <w:widowControl/>
              <w:adjustRightInd w:val="0"/>
              <w:snapToGrid w:val="0"/>
              <w:spacing w:line="600" w:lineRule="exact"/>
              <w:contextualSpacing/>
              <w:jc w:val="center"/>
              <w:rPr>
                <w:rFonts w:ascii="Times New Roman" w:hAnsi="Times New Roman" w:eastAsia="方正黑体简体"/>
                <w:sz w:val="28"/>
              </w:rPr>
            </w:pPr>
          </w:p>
        </w:tc>
        <w:tc>
          <w:tcPr>
            <w:tcW w:w="4534" w:type="dxa"/>
            <w:gridSpan w:val="7"/>
            <w:vMerge w:val="continue"/>
            <w:tcBorders>
              <w:top w:val="single" w:color="auto" w:sz="4" w:space="0"/>
              <w:left w:val="single" w:color="auto" w:sz="4" w:space="0"/>
              <w:bottom w:val="single" w:color="auto" w:sz="4" w:space="0"/>
              <w:right w:val="single" w:color="auto" w:sz="4" w:space="0"/>
            </w:tcBorders>
            <w:vAlign w:val="center"/>
          </w:tcPr>
          <w:p w14:paraId="465BC2D5">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10A95884">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语种</w:t>
            </w:r>
          </w:p>
        </w:tc>
        <w:tc>
          <w:tcPr>
            <w:tcW w:w="1995" w:type="dxa"/>
            <w:gridSpan w:val="3"/>
            <w:tcBorders>
              <w:top w:val="single" w:color="auto" w:sz="4" w:space="0"/>
              <w:left w:val="single" w:color="auto" w:sz="4" w:space="0"/>
              <w:bottom w:val="single" w:color="auto" w:sz="4" w:space="0"/>
              <w:right w:val="single" w:color="auto" w:sz="4" w:space="0"/>
            </w:tcBorders>
            <w:vAlign w:val="center"/>
          </w:tcPr>
          <w:p w14:paraId="30C12A9A">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中文</w:t>
            </w:r>
          </w:p>
        </w:tc>
      </w:tr>
      <w:tr w14:paraId="4D0B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1C099F10">
            <w:pPr>
              <w:adjustRightInd w:val="0"/>
              <w:snapToGrid w:val="0"/>
              <w:spacing w:line="320" w:lineRule="exact"/>
              <w:contextualSpacing/>
              <w:jc w:val="center"/>
              <w:rPr>
                <w:rFonts w:ascii="Times New Roman" w:hAnsi="Times New Roman" w:eastAsia="方正黑体简体"/>
                <w:spacing w:val="-12"/>
                <w:sz w:val="28"/>
              </w:rPr>
            </w:pPr>
            <w:r>
              <w:rPr>
                <w:rFonts w:ascii="Times New Roman" w:hAnsi="Times New Roman" w:eastAsia="方正黑体简体"/>
                <w:spacing w:val="-12"/>
                <w:sz w:val="28"/>
              </w:rPr>
              <w:t>作  者</w:t>
            </w:r>
          </w:p>
          <w:p w14:paraId="2DB00D76">
            <w:pPr>
              <w:adjustRightInd w:val="0"/>
              <w:snapToGrid w:val="0"/>
              <w:spacing w:line="320" w:lineRule="exact"/>
              <w:contextualSpacing/>
              <w:jc w:val="center"/>
              <w:rPr>
                <w:rFonts w:ascii="Times New Roman" w:hAnsi="Times New Roman" w:eastAsia="方正黑体简体"/>
                <w:spacing w:val="-12"/>
              </w:rPr>
            </w:pPr>
            <w:r>
              <w:rPr>
                <w:rFonts w:ascii="Times New Roman" w:hAnsi="Times New Roman" w:eastAsia="方正黑体简体"/>
                <w:spacing w:val="-12"/>
              </w:rPr>
              <w:t>（主创人员）</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46267E33">
            <w:pPr>
              <w:adjustRightInd w:val="0"/>
              <w:snapToGrid w:val="0"/>
              <w:spacing w:line="260" w:lineRule="exact"/>
              <w:contextualSpacing/>
              <w:rPr>
                <w:rFonts w:hint="default" w:ascii="Times New Roman" w:hAnsi="Times New Roman" w:eastAsia="仿宋"/>
                <w:szCs w:val="21"/>
                <w:lang w:val="en-US" w:eastAsia="zh-CN"/>
              </w:rPr>
            </w:pPr>
            <w:r>
              <w:rPr>
                <w:rFonts w:hint="eastAsia" w:asciiTheme="minorEastAsia" w:hAnsiTheme="minorEastAsia" w:eastAsiaTheme="minorEastAsia" w:cstheme="minorEastAsia"/>
                <w:sz w:val="24"/>
                <w:szCs w:val="24"/>
                <w:lang w:val="en-US" w:eastAsia="zh-CN"/>
              </w:rPr>
              <w:t>闵志龙 廖浚宏 和涛 和泳华</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D6F9D21">
            <w:pPr>
              <w:adjustRightInd w:val="0"/>
              <w:snapToGrid w:val="0"/>
              <w:spacing w:line="320" w:lineRule="exact"/>
              <w:contextualSpacing/>
              <w:jc w:val="center"/>
              <w:rPr>
                <w:rFonts w:ascii="Times New Roman" w:hAnsi="Times New Roman" w:eastAsia="方正黑体简体"/>
                <w:sz w:val="28"/>
              </w:rPr>
            </w:pPr>
            <w:r>
              <w:rPr>
                <w:rFonts w:ascii="Times New Roman" w:hAnsi="Times New Roman" w:eastAsia="方正黑体简体"/>
                <w:sz w:val="28"/>
              </w:rPr>
              <w:t>编辑</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4A58E3D4">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闵志龙</w:t>
            </w:r>
          </w:p>
        </w:tc>
      </w:tr>
      <w:tr w14:paraId="464A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0702E048">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原创单位</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26464723">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丽江市融媒体中心</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89FD063">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发布</w:t>
            </w:r>
            <w:r>
              <w:rPr>
                <w:rFonts w:ascii="Times New Roman" w:hAnsi="Times New Roman" w:eastAsia="方正黑体简体"/>
                <w:sz w:val="28"/>
                <w:shd w:val="clear" w:color="auto" w:fill="FFFFFF"/>
              </w:rPr>
              <w:t>端</w:t>
            </w:r>
            <w:r>
              <w:rPr>
                <w:rFonts w:ascii="Times New Roman" w:hAnsi="Times New Roman" w:eastAsia="方正黑体简体"/>
                <w:sz w:val="28"/>
              </w:rPr>
              <w:t>/账号/媒体名称</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2D90AAC0">
            <w:pPr>
              <w:adjustRightInd w:val="0"/>
              <w:snapToGrid w:val="0"/>
              <w:spacing w:line="260" w:lineRule="exact"/>
              <w:contextualSpacing/>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丽江市融媒体中心</w:t>
            </w:r>
          </w:p>
        </w:tc>
      </w:tr>
      <w:tr w14:paraId="304B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36B7A3BF">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刊播版面</w:t>
            </w:r>
          </w:p>
          <w:p w14:paraId="79AB2C80">
            <w:pPr>
              <w:adjustRightInd w:val="0"/>
              <w:snapToGrid w:val="0"/>
              <w:spacing w:line="360" w:lineRule="exact"/>
              <w:contextualSpacing/>
              <w:jc w:val="center"/>
              <w:rPr>
                <w:rFonts w:ascii="Times New Roman" w:hAnsi="Times New Roman" w:eastAsia="方正黑体简体"/>
                <w:sz w:val="28"/>
              </w:rPr>
            </w:pPr>
            <w:r>
              <w:rPr>
                <w:rFonts w:hint="eastAsia" w:ascii="Times New Roman" w:hAnsi="Times New Roman" w:eastAsia="方正黑体简体"/>
                <w:spacing w:val="-12"/>
              </w:rPr>
              <w:t>（</w:t>
            </w:r>
            <w:r>
              <w:rPr>
                <w:rFonts w:ascii="Times New Roman" w:hAnsi="Times New Roman" w:eastAsia="方正黑体简体"/>
                <w:spacing w:val="-12"/>
              </w:rPr>
              <w:t>名称和版次</w:t>
            </w:r>
            <w:r>
              <w:rPr>
                <w:rFonts w:hint="eastAsia" w:ascii="Times New Roman" w:hAnsi="Times New Roman" w:eastAsia="方正黑体简体"/>
                <w:spacing w:val="-12"/>
              </w:rPr>
              <w:t>）</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20B8AE03">
            <w:pPr>
              <w:adjustRightInd w:val="0"/>
              <w:snapToGrid w:val="0"/>
              <w:spacing w:line="260" w:lineRule="exact"/>
              <w:contextualSpacing/>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新闻综合频道《丽江新闻》栏目</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380BBE8">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刊播日期</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740FE1CA">
            <w:pPr>
              <w:adjustRightInd w:val="0"/>
              <w:snapToGrid w:val="0"/>
              <w:spacing w:line="260" w:lineRule="exact"/>
              <w:contextualSpacing/>
              <w:rPr>
                <w:rFonts w:ascii="Times New Roman" w:hAnsi="Times New Roman" w:eastAsia="方正仿宋简体"/>
                <w:sz w:val="18"/>
                <w:szCs w:val="18"/>
              </w:rPr>
            </w:pPr>
            <w:r>
              <w:rPr>
                <w:rFonts w:hint="eastAsia" w:asciiTheme="minorEastAsia" w:hAnsiTheme="minorEastAsia" w:eastAsiaTheme="minorEastAsia" w:cstheme="minorEastAsia"/>
                <w:sz w:val="24"/>
                <w:szCs w:val="24"/>
                <w:lang w:val="en-US" w:eastAsia="zh-CN"/>
              </w:rPr>
              <w:t>2024年9月29日19时40分</w:t>
            </w:r>
          </w:p>
        </w:tc>
      </w:tr>
      <w:tr w14:paraId="200D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exact"/>
        </w:trPr>
        <w:tc>
          <w:tcPr>
            <w:tcW w:w="2940" w:type="dxa"/>
            <w:gridSpan w:val="4"/>
            <w:tcBorders>
              <w:top w:val="single" w:color="auto" w:sz="4" w:space="0"/>
              <w:left w:val="single" w:color="auto" w:sz="4" w:space="0"/>
              <w:bottom w:val="single" w:color="auto" w:sz="4" w:space="0"/>
              <w:right w:val="single" w:color="auto" w:sz="4" w:space="0"/>
            </w:tcBorders>
            <w:vAlign w:val="center"/>
          </w:tcPr>
          <w:p w14:paraId="2BF6A8C3">
            <w:pPr>
              <w:adjustRightInd w:val="0"/>
              <w:snapToGrid w:val="0"/>
              <w:spacing w:line="600" w:lineRule="exact"/>
              <w:contextualSpacing/>
              <w:rPr>
                <w:rFonts w:ascii="Times New Roman" w:hAnsi="Times New Roman" w:eastAsia="华文中宋"/>
                <w:spacing w:val="-6"/>
                <w:w w:val="90"/>
                <w:sz w:val="28"/>
                <w:szCs w:val="28"/>
              </w:rPr>
            </w:pPr>
            <w:r>
              <w:rPr>
                <w:rFonts w:ascii="Times New Roman" w:hAnsi="Times New Roman" w:eastAsia="方正黑体简体"/>
                <w:spacing w:val="-6"/>
                <w:w w:val="90"/>
                <w:sz w:val="28"/>
                <w:szCs w:val="28"/>
              </w:rPr>
              <w:t>新媒体作品链接和二维码</w:t>
            </w:r>
          </w:p>
        </w:tc>
        <w:tc>
          <w:tcPr>
            <w:tcW w:w="3964" w:type="dxa"/>
            <w:gridSpan w:val="7"/>
            <w:tcBorders>
              <w:top w:val="single" w:color="auto" w:sz="4" w:space="0"/>
              <w:left w:val="single" w:color="auto" w:sz="4" w:space="0"/>
              <w:bottom w:val="single" w:color="auto" w:sz="4" w:space="0"/>
              <w:right w:val="single" w:color="auto" w:sz="4" w:space="0"/>
            </w:tcBorders>
            <w:vAlign w:val="center"/>
          </w:tcPr>
          <w:p w14:paraId="68AECA8A">
            <w:pPr>
              <w:adjustRightInd w:val="0"/>
              <w:snapToGrid w:val="0"/>
              <w:spacing w:line="260" w:lineRule="exact"/>
              <w:contextualSpacing/>
              <w:rPr>
                <w:rFonts w:ascii="Times New Roman" w:hAnsi="Times New Roman" w:eastAsia="方正仿宋简体"/>
                <w:sz w:val="18"/>
                <w:szCs w:val="18"/>
              </w:rPr>
            </w:pPr>
          </w:p>
        </w:tc>
        <w:tc>
          <w:tcPr>
            <w:tcW w:w="1568" w:type="dxa"/>
            <w:gridSpan w:val="3"/>
            <w:tcBorders>
              <w:top w:val="single" w:color="auto" w:sz="4" w:space="0"/>
              <w:left w:val="single" w:color="auto" w:sz="4" w:space="0"/>
              <w:bottom w:val="single" w:color="auto" w:sz="4" w:space="0"/>
              <w:right w:val="single" w:color="auto" w:sz="4" w:space="0"/>
            </w:tcBorders>
            <w:vAlign w:val="center"/>
          </w:tcPr>
          <w:p w14:paraId="48D5BADB">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是否为</w:t>
            </w:r>
          </w:p>
          <w:p w14:paraId="309595FA">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“三好作品”</w:t>
            </w:r>
          </w:p>
        </w:tc>
        <w:tc>
          <w:tcPr>
            <w:tcW w:w="1278" w:type="dxa"/>
            <w:tcBorders>
              <w:top w:val="single" w:color="auto" w:sz="4" w:space="0"/>
              <w:left w:val="single" w:color="auto" w:sz="4" w:space="0"/>
              <w:bottom w:val="single" w:color="auto" w:sz="4" w:space="0"/>
              <w:right w:val="single" w:color="auto" w:sz="4" w:space="0"/>
            </w:tcBorders>
            <w:vAlign w:val="center"/>
          </w:tcPr>
          <w:p w14:paraId="384BC75E">
            <w:pPr>
              <w:adjustRightInd w:val="0"/>
              <w:snapToGrid w:val="0"/>
              <w:spacing w:line="260" w:lineRule="exact"/>
              <w:contextualSpacing/>
              <w:rPr>
                <w:rFonts w:hint="eastAsia" w:ascii="Times New Roman" w:hAnsi="Times New Roman" w:eastAsia="方正仿宋简体"/>
                <w:sz w:val="32"/>
                <w:szCs w:val="21"/>
                <w:lang w:val="en-US" w:eastAsia="zh-CN"/>
              </w:rPr>
            </w:pPr>
            <w:r>
              <w:rPr>
                <w:rFonts w:hint="eastAsia" w:asciiTheme="minorEastAsia" w:hAnsiTheme="minorEastAsia" w:eastAsiaTheme="minorEastAsia" w:cstheme="minorEastAsia"/>
                <w:sz w:val="24"/>
                <w:szCs w:val="24"/>
                <w:lang w:val="en-US" w:eastAsia="zh-CN"/>
              </w:rPr>
              <w:t>否</w:t>
            </w:r>
          </w:p>
        </w:tc>
      </w:tr>
      <w:tr w14:paraId="0974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exact"/>
        </w:trPr>
        <w:tc>
          <w:tcPr>
            <w:tcW w:w="2940" w:type="dxa"/>
            <w:gridSpan w:val="4"/>
            <w:tcBorders>
              <w:top w:val="single" w:color="auto" w:sz="4" w:space="0"/>
              <w:left w:val="single" w:color="auto" w:sz="4" w:space="0"/>
              <w:bottom w:val="single" w:color="auto" w:sz="4" w:space="0"/>
              <w:right w:val="single" w:color="auto" w:sz="4" w:space="0"/>
            </w:tcBorders>
            <w:vAlign w:val="center"/>
          </w:tcPr>
          <w:p w14:paraId="664822F8">
            <w:pPr>
              <w:adjustRightInd w:val="0"/>
              <w:snapToGrid w:val="0"/>
              <w:spacing w:line="600" w:lineRule="exact"/>
              <w:contextualSpacing/>
              <w:rPr>
                <w:rFonts w:ascii="Times New Roman" w:hAnsi="Times New Roman" w:eastAsia="方正黑体简体"/>
                <w:w w:val="95"/>
                <w:sz w:val="28"/>
                <w:szCs w:val="28"/>
              </w:rPr>
            </w:pPr>
            <w:r>
              <w:rPr>
                <w:rFonts w:ascii="Times New Roman" w:hAnsi="Times New Roman" w:eastAsia="方正黑体简体"/>
                <w:w w:val="95"/>
                <w:sz w:val="28"/>
                <w:szCs w:val="28"/>
              </w:rPr>
              <w:t>所配合文字报道的标题</w:t>
            </w:r>
          </w:p>
        </w:tc>
        <w:tc>
          <w:tcPr>
            <w:tcW w:w="6810" w:type="dxa"/>
            <w:gridSpan w:val="11"/>
            <w:tcBorders>
              <w:top w:val="single" w:color="auto" w:sz="4" w:space="0"/>
              <w:left w:val="single" w:color="auto" w:sz="4" w:space="0"/>
              <w:bottom w:val="single" w:color="auto" w:sz="4" w:space="0"/>
              <w:right w:val="single" w:color="auto" w:sz="4" w:space="0"/>
            </w:tcBorders>
            <w:vAlign w:val="center"/>
          </w:tcPr>
          <w:p w14:paraId="3783E717">
            <w:pPr>
              <w:adjustRightInd w:val="0"/>
              <w:snapToGrid w:val="0"/>
              <w:spacing w:line="260" w:lineRule="exact"/>
              <w:contextualSpacing/>
              <w:rPr>
                <w:rFonts w:ascii="Times New Roman" w:hAnsi="Times New Roman" w:eastAsia="方正仿宋简体"/>
                <w:sz w:val="18"/>
                <w:szCs w:val="18"/>
              </w:rPr>
            </w:pPr>
          </w:p>
        </w:tc>
      </w:tr>
      <w:tr w14:paraId="580C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5" w:hRule="atLeast"/>
        </w:trPr>
        <w:tc>
          <w:tcPr>
            <w:tcW w:w="1097" w:type="dxa"/>
            <w:tcBorders>
              <w:top w:val="single" w:color="auto" w:sz="4" w:space="0"/>
              <w:left w:val="single" w:color="auto" w:sz="4" w:space="0"/>
              <w:bottom w:val="single" w:color="auto" w:sz="4" w:space="0"/>
              <w:right w:val="single" w:color="auto" w:sz="4" w:space="0"/>
            </w:tcBorders>
            <w:textDirection w:val="tbRlV"/>
            <w:vAlign w:val="center"/>
          </w:tcPr>
          <w:p w14:paraId="07F93991">
            <w:pPr>
              <w:adjustRightInd w:val="0"/>
              <w:snapToGrid w:val="0"/>
              <w:spacing w:line="360" w:lineRule="exact"/>
              <w:ind w:left="113" w:right="113"/>
              <w:contextualSpacing/>
              <w:jc w:val="center"/>
              <w:rPr>
                <w:rFonts w:ascii="Times New Roman" w:hAnsi="Times New Roman" w:eastAsia="华文中宋"/>
                <w:sz w:val="28"/>
              </w:rPr>
            </w:pPr>
            <w:r>
              <w:rPr>
                <w:rFonts w:hint="eastAsia" w:ascii="Times New Roman" w:hAnsi="Times New Roman" w:eastAsia="方正黑体简体"/>
                <w:sz w:val="28"/>
              </w:rPr>
              <w:t xml:space="preserve"> 采编过程（作品简介）</w:t>
            </w:r>
          </w:p>
        </w:tc>
        <w:tc>
          <w:tcPr>
            <w:tcW w:w="8653" w:type="dxa"/>
            <w:gridSpan w:val="14"/>
            <w:tcBorders>
              <w:top w:val="single" w:color="auto" w:sz="4" w:space="0"/>
              <w:left w:val="single" w:color="auto" w:sz="4" w:space="0"/>
              <w:bottom w:val="single" w:color="auto" w:sz="4" w:space="0"/>
              <w:right w:val="single" w:color="auto" w:sz="4" w:space="0"/>
            </w:tcBorders>
          </w:tcPr>
          <w:p w14:paraId="005B1BDD">
            <w:pPr>
              <w:adjustRightInd w:val="0"/>
              <w:snapToGrid w:val="0"/>
              <w:spacing w:line="260" w:lineRule="exact"/>
              <w:ind w:firstLine="480" w:firstLineChars="200"/>
              <w:contextualSpacing/>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华丽高速公路是国家高速公路网上海至成都、成都至丽江联络线的重要一段，也是“一带一路”建设重点项目之一，全线建成通成后，惠及沿线</w:t>
            </w:r>
            <w:r>
              <w:rPr>
                <w:rFonts w:hint="default" w:asciiTheme="minorEastAsia" w:hAnsiTheme="minorEastAsia" w:eastAsiaTheme="minorEastAsia" w:cstheme="minorEastAsia"/>
                <w:sz w:val="24"/>
                <w:szCs w:val="24"/>
                <w:lang w:val="en-US" w:eastAsia="zh-CN"/>
              </w:rPr>
              <w:t>110</w:t>
            </w:r>
            <w:r>
              <w:rPr>
                <w:rFonts w:hint="eastAsia" w:asciiTheme="minorEastAsia" w:hAnsiTheme="minorEastAsia" w:eastAsiaTheme="minorEastAsia" w:cstheme="minorEastAsia"/>
                <w:sz w:val="24"/>
                <w:szCs w:val="24"/>
                <w:lang w:val="en-US" w:eastAsia="zh-CN"/>
              </w:rPr>
              <w:t>万各族群众。程海湖</w:t>
            </w:r>
            <w:r>
              <w:rPr>
                <w:rFonts w:hint="default"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号隧道是华丽高速公路全线重点控制性工程，穿越一条活动的地震断裂带程海——宾川断裂带，由于地质条件复杂，施工团队犹如在“移动的山体里”施工，且国内外无成熟、可靠的建设技术和经验可借鉴。面对这一挑战，施工团队克服重重困难，历时8年终于完成这一艰巨任务。作为国内首例穿越“全新世”活动断裂带的高速公路隧道，记者提前数月关注高速建设进程，深入一线，与建设者交流，获取一手资料。同时，查阅大量地质、工程技术资料，确保报道专业性。</w:t>
            </w:r>
          </w:p>
          <w:p w14:paraId="4A7C0C05">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p>
        </w:tc>
      </w:tr>
      <w:tr w14:paraId="50DD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8" w:hRule="exact"/>
        </w:trPr>
        <w:tc>
          <w:tcPr>
            <w:tcW w:w="1097" w:type="dxa"/>
            <w:tcBorders>
              <w:top w:val="single" w:color="auto" w:sz="4" w:space="0"/>
              <w:left w:val="single" w:color="auto" w:sz="4" w:space="0"/>
              <w:bottom w:val="single" w:color="auto" w:sz="4" w:space="0"/>
              <w:right w:val="single" w:color="auto" w:sz="4" w:space="0"/>
            </w:tcBorders>
            <w:vAlign w:val="center"/>
          </w:tcPr>
          <w:p w14:paraId="4AE7D820">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社</w:t>
            </w:r>
          </w:p>
          <w:p w14:paraId="32149E9A">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会</w:t>
            </w:r>
          </w:p>
          <w:p w14:paraId="316450BB">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效</w:t>
            </w:r>
          </w:p>
          <w:p w14:paraId="60D83322">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果</w:t>
            </w:r>
          </w:p>
        </w:tc>
        <w:tc>
          <w:tcPr>
            <w:tcW w:w="8653" w:type="dxa"/>
            <w:gridSpan w:val="14"/>
            <w:tcBorders>
              <w:top w:val="single" w:color="auto" w:sz="4" w:space="0"/>
              <w:left w:val="single" w:color="auto" w:sz="4" w:space="0"/>
              <w:bottom w:val="single" w:color="auto" w:sz="4" w:space="0"/>
              <w:right w:val="single" w:color="auto" w:sz="4" w:space="0"/>
            </w:tcBorders>
          </w:tcPr>
          <w:p w14:paraId="31DA7B79">
            <w:pPr>
              <w:adjustRightInd w:val="0"/>
              <w:snapToGrid w:val="0"/>
              <w:spacing w:line="260" w:lineRule="exact"/>
              <w:ind w:firstLine="480" w:firstLineChars="200"/>
              <w:contextualSpacing/>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通车当天，作品在央视新闻频道、云南电视台、丽江电视台等多平台播出，文字稿件还在云南发布等全国多个新媒体平台转载，引发了广泛关注，有力提升了项目影响力，展现了交通建设的重大成就，激发社会对交通建设者的敬意，弘扬奋斗精神。</w:t>
            </w:r>
          </w:p>
          <w:p w14:paraId="7F4623AE">
            <w:pPr>
              <w:adjustRightInd w:val="0"/>
              <w:snapToGrid w:val="0"/>
              <w:spacing w:line="260" w:lineRule="exact"/>
              <w:contextualSpacing/>
              <w:rPr>
                <w:rFonts w:hint="eastAsia" w:asciiTheme="minorEastAsia" w:hAnsiTheme="minorEastAsia" w:eastAsiaTheme="minorEastAsia" w:cstheme="minorEastAsia"/>
                <w:sz w:val="24"/>
                <w:szCs w:val="24"/>
                <w:lang w:val="en-US" w:eastAsia="zh-CN"/>
              </w:rPr>
            </w:pPr>
          </w:p>
        </w:tc>
      </w:tr>
      <w:tr w14:paraId="38F5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1097" w:type="dxa"/>
            <w:vMerge w:val="restart"/>
            <w:tcBorders>
              <w:top w:val="single" w:color="auto" w:sz="4" w:space="0"/>
              <w:left w:val="single" w:color="auto" w:sz="4" w:space="0"/>
              <w:right w:val="single" w:color="auto" w:sz="4" w:space="0"/>
            </w:tcBorders>
            <w:vAlign w:val="center"/>
          </w:tcPr>
          <w:p w14:paraId="4908D39D">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传</w:t>
            </w:r>
          </w:p>
          <w:p w14:paraId="6E08433C">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播</w:t>
            </w:r>
          </w:p>
          <w:p w14:paraId="3BE906B6">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数</w:t>
            </w:r>
          </w:p>
          <w:p w14:paraId="7AD18E33">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77220E62">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新媒体</w:t>
            </w:r>
            <w:r>
              <w:rPr>
                <w:rFonts w:hint="eastAsia" w:ascii="Times New Roman" w:hAnsi="Times New Roman" w:eastAsia="方正黑体简体"/>
                <w:szCs w:val="24"/>
              </w:rPr>
              <w:t>传播</w:t>
            </w:r>
            <w:r>
              <w:rPr>
                <w:rFonts w:ascii="Times New Roman" w:hAnsi="Times New Roman" w:eastAsia="方正黑体简体"/>
                <w:szCs w:val="24"/>
              </w:rPr>
              <w:t>平台网址</w:t>
            </w:r>
          </w:p>
        </w:tc>
        <w:tc>
          <w:tcPr>
            <w:tcW w:w="709" w:type="dxa"/>
            <w:gridSpan w:val="2"/>
            <w:tcBorders>
              <w:top w:val="single" w:color="auto" w:sz="4" w:space="0"/>
              <w:left w:val="single" w:color="auto" w:sz="4" w:space="0"/>
              <w:bottom w:val="single" w:color="auto" w:sz="4" w:space="0"/>
              <w:right w:val="single" w:color="auto" w:sz="4" w:space="0"/>
            </w:tcBorders>
          </w:tcPr>
          <w:p w14:paraId="7AD3FDE4">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1</w:t>
            </w:r>
          </w:p>
        </w:tc>
        <w:tc>
          <w:tcPr>
            <w:tcW w:w="6381" w:type="dxa"/>
            <w:gridSpan w:val="10"/>
            <w:tcBorders>
              <w:top w:val="single" w:color="auto" w:sz="4" w:space="0"/>
              <w:left w:val="single" w:color="auto" w:sz="4" w:space="0"/>
              <w:bottom w:val="single" w:color="auto" w:sz="4" w:space="0"/>
              <w:right w:val="single" w:color="auto" w:sz="4" w:space="0"/>
            </w:tcBorders>
          </w:tcPr>
          <w:p w14:paraId="15040CB4">
            <w:pPr>
              <w:adjustRightInd w:val="0"/>
              <w:snapToGrid w:val="0"/>
              <w:spacing w:line="260" w:lineRule="exact"/>
              <w:contextualSpacing/>
              <w:rPr>
                <w:rFonts w:ascii="Times New Roman" w:hAnsi="Times New Roman" w:eastAsia="方正仿宋简体"/>
                <w:sz w:val="22"/>
                <w:szCs w:val="20"/>
              </w:rPr>
            </w:pPr>
          </w:p>
          <w:p w14:paraId="3EC239CF">
            <w:pPr>
              <w:adjustRightInd w:val="0"/>
              <w:snapToGrid w:val="0"/>
              <w:spacing w:line="260" w:lineRule="exact"/>
              <w:contextualSpacing/>
              <w:rPr>
                <w:rFonts w:ascii="Times New Roman" w:hAnsi="Times New Roman" w:eastAsia="方正仿宋简体"/>
                <w:sz w:val="22"/>
                <w:szCs w:val="20"/>
              </w:rPr>
            </w:pPr>
          </w:p>
        </w:tc>
      </w:tr>
      <w:tr w14:paraId="5DB0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exact"/>
        </w:trPr>
        <w:tc>
          <w:tcPr>
            <w:tcW w:w="1097" w:type="dxa"/>
            <w:vMerge w:val="continue"/>
            <w:tcBorders>
              <w:left w:val="single" w:color="auto" w:sz="4" w:space="0"/>
              <w:right w:val="single" w:color="auto" w:sz="4" w:space="0"/>
            </w:tcBorders>
            <w:vAlign w:val="center"/>
          </w:tcPr>
          <w:p w14:paraId="587F14F3">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vMerge w:val="continue"/>
            <w:tcBorders>
              <w:left w:val="single" w:color="auto" w:sz="4" w:space="0"/>
              <w:right w:val="single" w:color="auto" w:sz="4" w:space="0"/>
            </w:tcBorders>
          </w:tcPr>
          <w:p w14:paraId="393EE930">
            <w:pPr>
              <w:adjustRightInd w:val="0"/>
              <w:snapToGrid w:val="0"/>
              <w:spacing w:line="360" w:lineRule="exact"/>
              <w:contextualSpacing/>
              <w:jc w:val="center"/>
              <w:rPr>
                <w:rFonts w:ascii="Times New Roman" w:hAnsi="Times New Roman" w:eastAsia="方正黑体简体"/>
                <w:szCs w:val="24"/>
              </w:rPr>
            </w:pPr>
          </w:p>
        </w:tc>
        <w:tc>
          <w:tcPr>
            <w:tcW w:w="709" w:type="dxa"/>
            <w:gridSpan w:val="2"/>
            <w:tcBorders>
              <w:top w:val="single" w:color="auto" w:sz="4" w:space="0"/>
              <w:left w:val="single" w:color="auto" w:sz="4" w:space="0"/>
              <w:bottom w:val="single" w:color="auto" w:sz="4" w:space="0"/>
              <w:right w:val="single" w:color="auto" w:sz="4" w:space="0"/>
            </w:tcBorders>
          </w:tcPr>
          <w:p w14:paraId="626A36CE">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2</w:t>
            </w:r>
          </w:p>
        </w:tc>
        <w:tc>
          <w:tcPr>
            <w:tcW w:w="6381" w:type="dxa"/>
            <w:gridSpan w:val="10"/>
            <w:tcBorders>
              <w:top w:val="single" w:color="auto" w:sz="4" w:space="0"/>
              <w:left w:val="single" w:color="auto" w:sz="4" w:space="0"/>
              <w:bottom w:val="single" w:color="auto" w:sz="4" w:space="0"/>
              <w:right w:val="single" w:color="auto" w:sz="4" w:space="0"/>
            </w:tcBorders>
          </w:tcPr>
          <w:p w14:paraId="79384025">
            <w:pPr>
              <w:adjustRightInd w:val="0"/>
              <w:snapToGrid w:val="0"/>
              <w:spacing w:line="260" w:lineRule="exact"/>
              <w:contextualSpacing/>
              <w:rPr>
                <w:rFonts w:ascii="Times New Roman" w:hAnsi="Times New Roman" w:eastAsia="仿宋"/>
                <w:sz w:val="18"/>
                <w:szCs w:val="18"/>
              </w:rPr>
            </w:pPr>
          </w:p>
        </w:tc>
      </w:tr>
      <w:tr w14:paraId="218E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trPr>
        <w:tc>
          <w:tcPr>
            <w:tcW w:w="1097" w:type="dxa"/>
            <w:vMerge w:val="continue"/>
            <w:tcBorders>
              <w:left w:val="single" w:color="auto" w:sz="4" w:space="0"/>
              <w:right w:val="single" w:color="auto" w:sz="4" w:space="0"/>
            </w:tcBorders>
            <w:vAlign w:val="center"/>
          </w:tcPr>
          <w:p w14:paraId="1A252CAA">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vMerge w:val="continue"/>
            <w:tcBorders>
              <w:left w:val="single" w:color="auto" w:sz="4" w:space="0"/>
              <w:right w:val="single" w:color="auto" w:sz="4" w:space="0"/>
            </w:tcBorders>
          </w:tcPr>
          <w:p w14:paraId="5CC14BF8">
            <w:pPr>
              <w:adjustRightInd w:val="0"/>
              <w:snapToGrid w:val="0"/>
              <w:spacing w:line="360" w:lineRule="exact"/>
              <w:contextualSpacing/>
              <w:jc w:val="center"/>
              <w:rPr>
                <w:rFonts w:ascii="Times New Roman" w:hAnsi="Times New Roman" w:eastAsia="方正黑体简体"/>
                <w:szCs w:val="24"/>
              </w:rPr>
            </w:pPr>
          </w:p>
        </w:tc>
        <w:tc>
          <w:tcPr>
            <w:tcW w:w="709" w:type="dxa"/>
            <w:gridSpan w:val="2"/>
            <w:tcBorders>
              <w:top w:val="single" w:color="auto" w:sz="4" w:space="0"/>
              <w:left w:val="single" w:color="auto" w:sz="4" w:space="0"/>
              <w:bottom w:val="single" w:color="auto" w:sz="4" w:space="0"/>
              <w:right w:val="single" w:color="auto" w:sz="4" w:space="0"/>
            </w:tcBorders>
          </w:tcPr>
          <w:p w14:paraId="01DA1D47">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3</w:t>
            </w:r>
          </w:p>
        </w:tc>
        <w:tc>
          <w:tcPr>
            <w:tcW w:w="6381" w:type="dxa"/>
            <w:gridSpan w:val="10"/>
            <w:tcBorders>
              <w:top w:val="single" w:color="auto" w:sz="4" w:space="0"/>
              <w:left w:val="single" w:color="auto" w:sz="4" w:space="0"/>
              <w:bottom w:val="single" w:color="auto" w:sz="4" w:space="0"/>
              <w:right w:val="single" w:color="auto" w:sz="4" w:space="0"/>
            </w:tcBorders>
          </w:tcPr>
          <w:p w14:paraId="158C621B">
            <w:pPr>
              <w:adjustRightInd w:val="0"/>
              <w:snapToGrid w:val="0"/>
              <w:spacing w:line="260" w:lineRule="exact"/>
              <w:contextualSpacing/>
              <w:rPr>
                <w:rFonts w:ascii="Times New Roman" w:hAnsi="Times New Roman" w:eastAsia="仿宋"/>
                <w:sz w:val="32"/>
                <w:szCs w:val="21"/>
              </w:rPr>
            </w:pPr>
          </w:p>
        </w:tc>
      </w:tr>
      <w:tr w14:paraId="6C03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2" w:hRule="exact"/>
        </w:trPr>
        <w:tc>
          <w:tcPr>
            <w:tcW w:w="1097" w:type="dxa"/>
            <w:vMerge w:val="continue"/>
            <w:tcBorders>
              <w:left w:val="single" w:color="auto" w:sz="4" w:space="0"/>
              <w:bottom w:val="single" w:color="auto" w:sz="4" w:space="0"/>
              <w:right w:val="single" w:color="auto" w:sz="4" w:space="0"/>
            </w:tcBorders>
            <w:vAlign w:val="center"/>
          </w:tcPr>
          <w:p w14:paraId="439D3664">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09A5C0BD">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239D5C05">
            <w:pPr>
              <w:adjustRightInd w:val="0"/>
              <w:snapToGrid w:val="0"/>
              <w:spacing w:line="260" w:lineRule="exact"/>
              <w:contextualSpacing/>
              <w:jc w:val="center"/>
              <w:rPr>
                <w:rFonts w:hint="default" w:ascii="Times New Roman" w:hAnsi="Times New Roman" w:eastAsia="仿宋"/>
                <w:sz w:val="18"/>
                <w:szCs w:val="18"/>
                <w:lang w:val="en-US" w:eastAsia="zh-CN"/>
              </w:rPr>
            </w:pP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0DB76D7">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288F2A1E">
            <w:pPr>
              <w:adjustRightInd w:val="0"/>
              <w:snapToGrid w:val="0"/>
              <w:spacing w:line="260" w:lineRule="exact"/>
              <w:contextualSpacing/>
              <w:jc w:val="center"/>
              <w:rPr>
                <w:rFonts w:ascii="Times New Roman" w:hAnsi="Times New Roman" w:eastAsia="仿宋"/>
                <w:sz w:val="32"/>
                <w:szCs w:val="21"/>
              </w:rPr>
            </w:pP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79AF285E">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互动量</w:t>
            </w:r>
          </w:p>
        </w:tc>
        <w:tc>
          <w:tcPr>
            <w:tcW w:w="1609" w:type="dxa"/>
            <w:gridSpan w:val="2"/>
            <w:tcBorders>
              <w:top w:val="single" w:color="auto" w:sz="4" w:space="0"/>
              <w:left w:val="single" w:color="auto" w:sz="4" w:space="0"/>
              <w:bottom w:val="single" w:color="auto" w:sz="4" w:space="0"/>
              <w:right w:val="single" w:color="auto" w:sz="4" w:space="0"/>
            </w:tcBorders>
            <w:vAlign w:val="center"/>
          </w:tcPr>
          <w:p w14:paraId="7C95288F">
            <w:pPr>
              <w:adjustRightInd w:val="0"/>
              <w:snapToGrid w:val="0"/>
              <w:spacing w:line="260" w:lineRule="exact"/>
              <w:contextualSpacing/>
              <w:jc w:val="center"/>
              <w:rPr>
                <w:rFonts w:ascii="Times New Roman" w:hAnsi="Times New Roman" w:eastAsia="仿宋"/>
                <w:sz w:val="32"/>
                <w:szCs w:val="21"/>
              </w:rPr>
            </w:pPr>
          </w:p>
        </w:tc>
      </w:tr>
      <w:tr w14:paraId="31CA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5" w:hRule="exact"/>
        </w:trPr>
        <w:tc>
          <w:tcPr>
            <w:tcW w:w="1097" w:type="dxa"/>
            <w:tcBorders>
              <w:top w:val="single" w:color="auto" w:sz="4" w:space="0"/>
              <w:left w:val="single" w:color="auto" w:sz="4" w:space="0"/>
              <w:bottom w:val="single" w:color="auto" w:sz="4" w:space="0"/>
              <w:right w:val="single" w:color="auto" w:sz="4" w:space="0"/>
            </w:tcBorders>
            <w:vAlign w:val="center"/>
          </w:tcPr>
          <w:p w14:paraId="2397B232">
            <w:pPr>
              <w:adjustRightInd w:val="0"/>
              <w:snapToGrid w:val="0"/>
              <w:spacing w:line="360" w:lineRule="exact"/>
              <w:contextualSpacing/>
              <w:jc w:val="center"/>
              <w:rPr>
                <w:rFonts w:ascii="Times New Roman" w:hAnsi="Times New Roman" w:eastAsia="方正黑体简体"/>
                <w:sz w:val="28"/>
                <w:szCs w:val="28"/>
              </w:rPr>
            </w:pPr>
            <w:bookmarkStart w:id="1" w:name="OLE_LINK1"/>
            <w:r>
              <w:rPr>
                <w:rFonts w:ascii="Times New Roman" w:hAnsi="Times New Roman" w:eastAsia="方正黑体简体"/>
                <w:sz w:val="28"/>
                <w:szCs w:val="28"/>
              </w:rPr>
              <w:t>推</w:t>
            </w:r>
          </w:p>
          <w:p w14:paraId="6A085B71">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荐</w:t>
            </w:r>
          </w:p>
          <w:p w14:paraId="3C08C134">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理</w:t>
            </w:r>
          </w:p>
          <w:p w14:paraId="7604CFC3">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由</w:t>
            </w:r>
            <w:bookmarkEnd w:id="1"/>
          </w:p>
        </w:tc>
        <w:tc>
          <w:tcPr>
            <w:tcW w:w="8653" w:type="dxa"/>
            <w:gridSpan w:val="14"/>
            <w:tcBorders>
              <w:top w:val="single" w:color="auto" w:sz="4" w:space="0"/>
              <w:left w:val="single" w:color="auto" w:sz="4" w:space="0"/>
              <w:bottom w:val="single" w:color="auto" w:sz="4" w:space="0"/>
              <w:right w:val="single" w:color="auto" w:sz="4" w:space="0"/>
            </w:tcBorders>
          </w:tcPr>
          <w:p w14:paraId="0A0B0FDC">
            <w:pPr>
              <w:adjustRightInd w:val="0"/>
              <w:snapToGrid w:val="0"/>
              <w:spacing w:line="260" w:lineRule="exact"/>
              <w:ind w:firstLine="480" w:firstLineChars="200"/>
              <w:contextualSpacing/>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关于华丽高速公路程海湖1号隧道的相关报道，以国家重大基建工程为核心，紧扣民生福祉，深度挖掘“国内首例穿越全新世活动断裂带隧道”背后的技术突破与建设精神。采访深度扎实，内容专业度与真实性双高，精神内涵突出，传递攻坚克难的建设力量，兼时代价值与情感共鸣，特此推荐参评。</w:t>
            </w:r>
          </w:p>
          <w:p w14:paraId="7BB24A45">
            <w:pPr>
              <w:adjustRightInd w:val="0"/>
              <w:snapToGrid w:val="0"/>
              <w:spacing w:line="300" w:lineRule="exact"/>
              <w:contextualSpacing/>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 xml:space="preserve">                                         </w:t>
            </w:r>
          </w:p>
          <w:p w14:paraId="7E63BB58">
            <w:pPr>
              <w:adjustRightInd w:val="0"/>
              <w:snapToGrid w:val="0"/>
              <w:spacing w:line="300" w:lineRule="exact"/>
              <w:ind w:firstLine="5520" w:firstLineChars="2000"/>
              <w:contextualSpacing/>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 xml:space="preserve"> 签名：</w:t>
            </w:r>
          </w:p>
          <w:p w14:paraId="698F9C5C">
            <w:pPr>
              <w:adjustRightInd w:val="0"/>
              <w:snapToGrid w:val="0"/>
              <w:spacing w:line="300" w:lineRule="exact"/>
              <w:ind w:firstLine="555"/>
              <w:contextualSpacing/>
              <w:jc w:val="right"/>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 xml:space="preserve">（盖单位公章） </w:t>
            </w:r>
          </w:p>
          <w:p w14:paraId="58ACB237">
            <w:pPr>
              <w:adjustRightInd w:val="0"/>
              <w:snapToGrid w:val="0"/>
              <w:spacing w:line="300" w:lineRule="exact"/>
              <w:ind w:firstLine="555"/>
              <w:contextualSpacing/>
              <w:jc w:val="right"/>
              <w:rPr>
                <w:rFonts w:hint="eastAsia" w:ascii="Times New Roman" w:hAnsi="Times New Roman" w:eastAsia="方正黑体简体" w:cs="方正黑体简体"/>
                <w:spacing w:val="-2"/>
                <w:sz w:val="28"/>
              </w:rPr>
            </w:pPr>
            <w:bookmarkStart w:id="2" w:name="_GoBack"/>
            <w:bookmarkEnd w:id="2"/>
            <w:r>
              <w:rPr>
                <w:rFonts w:hint="eastAsia" w:ascii="Times New Roman" w:hAnsi="Times New Roman" w:eastAsia="方正黑体简体" w:cs="方正黑体简体"/>
                <w:spacing w:val="-2"/>
                <w:sz w:val="28"/>
              </w:rPr>
              <w:t xml:space="preserve">  </w:t>
            </w:r>
          </w:p>
          <w:p w14:paraId="539F49D3">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年    月    </w:t>
            </w:r>
            <w:r>
              <w:rPr>
                <w:rFonts w:hint="eastAsia" w:ascii="Times New Roman" w:hAnsi="Times New Roman" w:eastAsia="方正黑体简体" w:cs="方正黑体简体"/>
                <w:sz w:val="32"/>
                <w:szCs w:val="21"/>
              </w:rPr>
              <w:t>日</w:t>
            </w:r>
          </w:p>
        </w:tc>
      </w:tr>
    </w:tbl>
    <w:p w14:paraId="5C9506DF">
      <w:pPr>
        <w:adjustRightInd w:val="0"/>
        <w:snapToGrid w:val="0"/>
        <w:spacing w:after="100" w:afterAutospacing="1" w:line="540" w:lineRule="exact"/>
        <w:contextualSpacing/>
        <w:jc w:val="center"/>
        <w:rPr>
          <w:rFonts w:hint="eastAsia" w:ascii="Times New Roman" w:hAnsi="Times New Roman" w:eastAsia="方正小标宋简体"/>
          <w:sz w:val="36"/>
          <w:szCs w:val="36"/>
        </w:rPr>
      </w:pPr>
    </w:p>
    <w:p w14:paraId="45C88FC7">
      <w:pPr>
        <w:adjustRightInd w:val="0"/>
        <w:snapToGrid w:val="0"/>
        <w:spacing w:after="100" w:afterAutospacing="1" w:line="540" w:lineRule="exact"/>
        <w:contextualSpacing/>
        <w:jc w:val="center"/>
        <w:rPr>
          <w:rFonts w:hint="eastAsia" w:ascii="Times New Roman" w:hAnsi="Times New Roman" w:eastAsia="方正小标宋简体"/>
          <w:sz w:val="36"/>
          <w:szCs w:val="36"/>
        </w:rPr>
      </w:pPr>
    </w:p>
    <w:p w14:paraId="1136E27B">
      <w:pPr>
        <w:adjustRightInd w:val="0"/>
        <w:snapToGrid w:val="0"/>
        <w:spacing w:after="100" w:afterAutospacing="1" w:line="540" w:lineRule="exact"/>
        <w:contextualSpacing/>
        <w:jc w:val="center"/>
        <w:rPr>
          <w:rFonts w:ascii="Times New Roman" w:hAnsi="Times New Roman" w:eastAsia="方正小标宋简体"/>
          <w:sz w:val="36"/>
          <w:szCs w:val="36"/>
        </w:rPr>
      </w:pPr>
    </w:p>
    <w:p w14:paraId="214B7160">
      <w:pPr>
        <w:adjustRightInd w:val="0"/>
        <w:snapToGrid w:val="0"/>
        <w:spacing w:after="100" w:afterAutospacing="1" w:line="540" w:lineRule="exact"/>
        <w:contextualSpacing/>
        <w:jc w:val="center"/>
        <w:rPr>
          <w:rFonts w:ascii="Times New Roman" w:hAnsi="Times New Roman" w:eastAsia="方正小标宋简体"/>
          <w:sz w:val="36"/>
          <w:szCs w:val="36"/>
        </w:rPr>
      </w:pPr>
    </w:p>
    <w:p w14:paraId="26EE6675"/>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D0AF">
    <w:pPr>
      <w:pStyle w:val="14"/>
      <w:jc w:val="right"/>
    </w:pPr>
    <w:r>
      <w:rPr>
        <w:sz w:val="3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8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wps:spPr>
                    <wps:txbx>
                      <w:txbxContent>
                        <w:p w14:paraId="067C32AC">
                          <w:pPr>
                            <w:pStyle w:val="1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56.05pt;mso-position-horizontal:outside;mso-position-horizontal-relative:margin;mso-wrap-style:none;z-index:251659264;mso-width-relative:page;mso-height-relative:page;" filled="f" stroked="f" coordsize="21600,21600" o:gfxdata="UEsDBAoAAAAAAIdO4kAAAAAAAAAAAAAAAAAEAAAAZHJzL1BLAwQUAAAACACHTuJAeVEvMtEAAAAE&#10;AQAADwAAAGRycy9kb3ducmV2LnhtbE2PwWrDMBBE74X8g9hCb43sBNLgWM4hkEtvTUuht421sUyl&#10;lZEUx/77Kr20l4Vhhpm39X5yVowUYu9ZQbksQBC3XvfcKfh4Pz5vQcSErNF6JgUzRdg3i4caK+1v&#10;/EbjKXUil3CsUIFJaaikjK0hh3HpB+LsXXxwmLIMndQBb7ncWbkqio102HNeMDjQwVD7fbo6BS/T&#10;p6ch0oG+LmMbTD9v7eus1NNjWexAJJrSXxju+Bkdmsx09lfWUVgF+ZH0e+9euSpBnBWsN2uQTS3/&#10;wzc/UEsDBBQAAAAIAIdO4kAllRXKCAIAAAIEAAAOAAAAZHJzL2Uyb0RvYy54bWytU82O0zAQviPx&#10;DpbvNGlXhVXUdLVsVYS0/EgLD+A6TmMRe6yx26Q8ALwBJy5757n6HIydpizLZQ9crLE9/ub7vhkv&#10;rnrTsr1Cr8GWfDrJOVNWQqXttuSfP61fXHLmg7CVaMGqkh+U51fL588WnSvUDBpoK4WMQKwvOlfy&#10;JgRXZJmXjTLCT8ApS5c1oBGBtrjNKhQdoZs2m+X5y6wDrByCVN7T6Wq45CdEfAog1LWWagVyZ5QN&#10;AyqqVgSS5BvtPF8mtnWtZPhQ114F1paclIa0UhGKN3HNlgtRbFG4RssTBfEUCo80GaEtFT1DrUQQ&#10;bIf6HyijJYKHOkwkmGwQkhwhFdP8kTd3jXAqaSGrvTub7v8frHy//4hMVzQJnFlhqOHHH9+PP38d&#10;77+xabSnc76grDtHeaF/DX1MjVK9uwX5xTMLN42wW3WNCF2jREX00svswdMBx0eQTfcOKqojdgES&#10;UF+jiYDkBiN0as3h3BrVBybp8NV0enkx50zS1ewin+fzyC0TxfjYoQ9vFBgWg5IjdT6Bi/2tD0Pq&#10;mBJrWVjrtk3db+1fB4QZTxL5yHdgHvpNfzJjA9WBZCAMw0RfiYIG8CtnHQ1SyS39G87at5aMiDM3&#10;BjgGmzEQVtLDkgfOhvAmDLO5c6i3DeGOVl+TWWudhERXBw4nljQayYrTGMfZe7hPWX++7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VEvMtEAAAAEAQAADwAAAAAAAAABACAAAAAiAAAAZHJzL2Rv&#10;d25yZXYueG1sUEsBAhQAFAAAAAgAh07iQCWVFcoIAgAAAgQAAA4AAAAAAAAAAQAgAAAAIAEAAGRy&#10;cy9lMm9Eb2MueG1sUEsFBgAAAAAGAAYAWQEAAJoFAAAAAA==&#10;">
              <v:fill on="f" focussize="0,0"/>
              <v:stroke on="f"/>
              <v:imagedata o:title=""/>
              <o:lock v:ext="edit" aspectratio="f"/>
              <v:textbox inset="0mm,0mm,0mm,0mm" style="mso-fit-shape-to-text:t;">
                <w:txbxContent>
                  <w:p w14:paraId="067C32AC">
                    <w:pPr>
                      <w:pStyle w:val="1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5173">
    <w:pPr>
      <w:pStyle w:val="11"/>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4NzZmMTJlMTIyOTA0NDY0N2FjNmY1Yjc0ZTgyZDAifQ=="/>
  </w:docVars>
  <w:rsids>
    <w:rsidRoot w:val="00FD2160"/>
    <w:rsid w:val="00392F99"/>
    <w:rsid w:val="00F12970"/>
    <w:rsid w:val="00FD2160"/>
    <w:rsid w:val="08230FE7"/>
    <w:rsid w:val="098D330E"/>
    <w:rsid w:val="0DE27051"/>
    <w:rsid w:val="19203A64"/>
    <w:rsid w:val="3832308B"/>
    <w:rsid w:val="517E69BD"/>
    <w:rsid w:val="5353167B"/>
    <w:rsid w:val="68242FCC"/>
    <w:rsid w:val="6BFB4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0" w:semiHidden="0" w:name="header"/>
    <w:lsdException w:qFormat="1" w:uiPriority="0"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24"/>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cstheme="majorBidi"/>
      <w:b/>
      <w:bCs/>
      <w:kern w:val="0"/>
      <w:sz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cstheme="majorBidi"/>
      <w:kern w:val="0"/>
      <w:szCs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cstheme="majorBidi"/>
      <w:i/>
      <w:iCs/>
      <w:kern w:val="0"/>
      <w:szCs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cstheme="majorBidi"/>
      <w:kern w:val="0"/>
      <w:sz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Body Text 3"/>
    <w:basedOn w:val="1"/>
    <w:link w:val="48"/>
    <w:unhideWhenUsed/>
    <w:qFormat/>
    <w:uiPriority w:val="99"/>
    <w:pPr>
      <w:spacing w:after="120"/>
    </w:pPr>
    <w:rPr>
      <w:sz w:val="16"/>
      <w:szCs w:val="16"/>
    </w:rPr>
  </w:style>
  <w:style w:type="paragraph" w:styleId="12">
    <w:name w:val="Body Text"/>
    <w:basedOn w:val="1"/>
    <w:next w:val="1"/>
    <w:link w:val="47"/>
    <w:qFormat/>
    <w:uiPriority w:val="0"/>
    <w:rPr>
      <w:rFonts w:ascii="Times New Roman" w:hAnsi="Times New Roman"/>
      <w:sz w:val="21"/>
      <w:szCs w:val="24"/>
    </w:rPr>
  </w:style>
  <w:style w:type="paragraph" w:styleId="13">
    <w:name w:val="Balloon Text"/>
    <w:basedOn w:val="1"/>
    <w:link w:val="52"/>
    <w:qFormat/>
    <w:uiPriority w:val="0"/>
    <w:rPr>
      <w:sz w:val="18"/>
      <w:szCs w:val="18"/>
    </w:rPr>
  </w:style>
  <w:style w:type="paragraph" w:styleId="14">
    <w:name w:val="footer"/>
    <w:basedOn w:val="1"/>
    <w:link w:val="49"/>
    <w:unhideWhenUsed/>
    <w:qFormat/>
    <w:uiPriority w:val="0"/>
    <w:pPr>
      <w:tabs>
        <w:tab w:val="center" w:pos="4153"/>
        <w:tab w:val="right" w:pos="8306"/>
      </w:tabs>
      <w:snapToGrid w:val="0"/>
      <w:jc w:val="left"/>
    </w:pPr>
    <w:rPr>
      <w:sz w:val="18"/>
      <w:szCs w:val="18"/>
    </w:rPr>
  </w:style>
  <w:style w:type="paragraph" w:styleId="15">
    <w:name w:val="header"/>
    <w:basedOn w:val="1"/>
    <w:link w:val="50"/>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Cs w:val="24"/>
    </w:rPr>
  </w:style>
  <w:style w:type="paragraph" w:styleId="17">
    <w:name w:val="footnote text"/>
    <w:basedOn w:val="1"/>
    <w:next w:val="1"/>
    <w:link w:val="51"/>
    <w:qFormat/>
    <w:uiPriority w:val="0"/>
    <w:pPr>
      <w:snapToGrid w:val="0"/>
    </w:pPr>
    <w:rPr>
      <w:sz w:val="18"/>
      <w:szCs w:val="24"/>
    </w:rPr>
  </w:style>
  <w:style w:type="paragraph" w:styleId="18">
    <w:name w:val="Title"/>
    <w:basedOn w:val="1"/>
    <w:next w:val="1"/>
    <w:link w:val="32"/>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21">
    <w:name w:val="Strong"/>
    <w:basedOn w:val="20"/>
    <w:qFormat/>
    <w:uiPriority w:val="22"/>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2"/>
    <w:qFormat/>
    <w:uiPriority w:val="9"/>
    <w:rPr>
      <w:rFonts w:asciiTheme="majorHAnsi" w:hAnsiTheme="majorHAnsi" w:eastAsiaTheme="majorEastAsia" w:cstheme="majorBidi"/>
      <w:b/>
      <w:bCs/>
      <w:kern w:val="32"/>
      <w:sz w:val="32"/>
      <w:szCs w:val="32"/>
    </w:rPr>
  </w:style>
  <w:style w:type="character" w:customStyle="1" w:styleId="24">
    <w:name w:val="标题 2 Char"/>
    <w:basedOn w:val="20"/>
    <w:link w:val="3"/>
    <w:qFormat/>
    <w:uiPriority w:val="9"/>
    <w:rPr>
      <w:rFonts w:asciiTheme="majorHAnsi" w:hAnsiTheme="majorHAnsi" w:eastAsiaTheme="majorEastAsia" w:cstheme="majorBidi"/>
      <w:b/>
      <w:bCs/>
      <w:i/>
      <w:iCs/>
      <w:sz w:val="28"/>
      <w:szCs w:val="28"/>
    </w:rPr>
  </w:style>
  <w:style w:type="character" w:customStyle="1" w:styleId="25">
    <w:name w:val="标题 3 Char"/>
    <w:basedOn w:val="20"/>
    <w:link w:val="4"/>
    <w:semiHidden/>
    <w:qFormat/>
    <w:uiPriority w:val="9"/>
    <w:rPr>
      <w:rFonts w:asciiTheme="majorHAnsi" w:hAnsiTheme="majorHAnsi" w:eastAsiaTheme="majorEastAsia" w:cstheme="majorBidi"/>
      <w:b/>
      <w:bCs/>
      <w:sz w:val="26"/>
      <w:szCs w:val="26"/>
    </w:rPr>
  </w:style>
  <w:style w:type="character" w:customStyle="1" w:styleId="26">
    <w:name w:val="标题 4 Char"/>
    <w:basedOn w:val="20"/>
    <w:link w:val="5"/>
    <w:semiHidden/>
    <w:qFormat/>
    <w:uiPriority w:val="9"/>
    <w:rPr>
      <w:rFonts w:cstheme="majorBidi"/>
      <w:b/>
      <w:bCs/>
      <w:sz w:val="28"/>
      <w:szCs w:val="28"/>
    </w:rPr>
  </w:style>
  <w:style w:type="character" w:customStyle="1" w:styleId="27">
    <w:name w:val="标题 5 Char"/>
    <w:basedOn w:val="20"/>
    <w:link w:val="6"/>
    <w:semiHidden/>
    <w:qFormat/>
    <w:uiPriority w:val="9"/>
    <w:rPr>
      <w:rFonts w:cstheme="majorBidi"/>
      <w:b/>
      <w:bCs/>
      <w:i/>
      <w:iCs/>
      <w:sz w:val="26"/>
      <w:szCs w:val="26"/>
    </w:rPr>
  </w:style>
  <w:style w:type="character" w:customStyle="1" w:styleId="28">
    <w:name w:val="标题 6 Char"/>
    <w:basedOn w:val="20"/>
    <w:link w:val="7"/>
    <w:semiHidden/>
    <w:qFormat/>
    <w:uiPriority w:val="9"/>
    <w:rPr>
      <w:rFonts w:cstheme="majorBidi"/>
      <w:b/>
      <w:bCs/>
    </w:rPr>
  </w:style>
  <w:style w:type="character" w:customStyle="1" w:styleId="29">
    <w:name w:val="标题 7 Char"/>
    <w:basedOn w:val="20"/>
    <w:link w:val="8"/>
    <w:semiHidden/>
    <w:qFormat/>
    <w:uiPriority w:val="9"/>
    <w:rPr>
      <w:rFonts w:cstheme="majorBidi"/>
      <w:sz w:val="24"/>
      <w:szCs w:val="24"/>
    </w:rPr>
  </w:style>
  <w:style w:type="character" w:customStyle="1" w:styleId="30">
    <w:name w:val="标题 8 Char"/>
    <w:basedOn w:val="20"/>
    <w:link w:val="9"/>
    <w:semiHidden/>
    <w:qFormat/>
    <w:uiPriority w:val="9"/>
    <w:rPr>
      <w:rFonts w:cstheme="majorBidi"/>
      <w:i/>
      <w:iCs/>
      <w:sz w:val="24"/>
      <w:szCs w:val="24"/>
    </w:rPr>
  </w:style>
  <w:style w:type="character" w:customStyle="1" w:styleId="31">
    <w:name w:val="标题 9 Char"/>
    <w:basedOn w:val="20"/>
    <w:link w:val="10"/>
    <w:semiHidden/>
    <w:qFormat/>
    <w:uiPriority w:val="9"/>
    <w:rPr>
      <w:rFonts w:asciiTheme="majorHAnsi" w:hAnsiTheme="majorHAnsi" w:eastAsiaTheme="majorEastAsia" w:cstheme="majorBidi"/>
    </w:rPr>
  </w:style>
  <w:style w:type="character" w:customStyle="1" w:styleId="32">
    <w:name w:val="标题 Char"/>
    <w:basedOn w:val="20"/>
    <w:link w:val="18"/>
    <w:qFormat/>
    <w:uiPriority w:val="10"/>
    <w:rPr>
      <w:rFonts w:asciiTheme="majorHAnsi" w:hAnsiTheme="majorHAnsi" w:eastAsiaTheme="majorEastAsia" w:cstheme="majorBidi"/>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link w:val="35"/>
    <w:qFormat/>
    <w:uiPriority w:val="1"/>
    <w:pPr>
      <w:widowControl/>
      <w:jc w:val="left"/>
    </w:pPr>
    <w:rPr>
      <w:rFonts w:asciiTheme="minorHAnsi" w:hAnsiTheme="minorHAnsi" w:eastAsiaTheme="minorEastAsia"/>
      <w:kern w:val="0"/>
      <w:szCs w:val="32"/>
    </w:rPr>
  </w:style>
  <w:style w:type="character" w:customStyle="1" w:styleId="35">
    <w:name w:val="无间隔 Char"/>
    <w:basedOn w:val="20"/>
    <w:link w:val="34"/>
    <w:qFormat/>
    <w:uiPriority w:val="1"/>
    <w:rPr>
      <w:sz w:val="24"/>
      <w:szCs w:val="32"/>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Cs w:val="24"/>
    </w:rPr>
  </w:style>
  <w:style w:type="paragraph" w:styleId="37">
    <w:name w:val="Quote"/>
    <w:basedOn w:val="1"/>
    <w:next w:val="1"/>
    <w:link w:val="38"/>
    <w:qFormat/>
    <w:uiPriority w:val="29"/>
    <w:pPr>
      <w:widowControl/>
      <w:jc w:val="left"/>
    </w:pPr>
    <w:rPr>
      <w:rFonts w:asciiTheme="minorHAnsi" w:hAnsiTheme="minorHAnsi" w:eastAsiaTheme="minorEastAsia" w:cstheme="majorBidi"/>
      <w:i/>
      <w:kern w:val="0"/>
      <w:szCs w:val="24"/>
    </w:rPr>
  </w:style>
  <w:style w:type="character" w:customStyle="1" w:styleId="38">
    <w:name w:val="引用 Char"/>
    <w:basedOn w:val="20"/>
    <w:link w:val="37"/>
    <w:qFormat/>
    <w:uiPriority w:val="29"/>
    <w:rPr>
      <w:rFonts w:cstheme="majorBidi"/>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cstheme="majorBidi"/>
      <w:b/>
      <w:i/>
      <w:kern w:val="0"/>
    </w:rPr>
  </w:style>
  <w:style w:type="character" w:customStyle="1" w:styleId="40">
    <w:name w:val="明显引用 Char"/>
    <w:basedOn w:val="20"/>
    <w:link w:val="39"/>
    <w:qFormat/>
    <w:uiPriority w:val="30"/>
    <w:rPr>
      <w:rFonts w:cstheme="majorBidi"/>
      <w:b/>
      <w:i/>
      <w:sz w:val="24"/>
    </w:rPr>
  </w:style>
  <w:style w:type="character" w:customStyle="1" w:styleId="41">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Intense Emphasis"/>
    <w:basedOn w:val="20"/>
    <w:qFormat/>
    <w:uiPriority w:val="21"/>
    <w:rPr>
      <w:b/>
      <w:i/>
      <w:sz w:val="24"/>
      <w:szCs w:val="24"/>
      <w:u w:val="single"/>
    </w:rPr>
  </w:style>
  <w:style w:type="character" w:customStyle="1" w:styleId="43">
    <w:name w:val="Subtle Reference"/>
    <w:basedOn w:val="20"/>
    <w:qFormat/>
    <w:uiPriority w:val="31"/>
    <w:rPr>
      <w:sz w:val="24"/>
      <w:szCs w:val="24"/>
      <w:u w:val="single"/>
    </w:rPr>
  </w:style>
  <w:style w:type="character" w:customStyle="1" w:styleId="44">
    <w:name w:val="Intense Reference"/>
    <w:basedOn w:val="20"/>
    <w:qFormat/>
    <w:uiPriority w:val="32"/>
    <w:rPr>
      <w:b/>
      <w:sz w:val="24"/>
      <w:u w:val="single"/>
    </w:rPr>
  </w:style>
  <w:style w:type="character" w:customStyle="1" w:styleId="45">
    <w:name w:val="Book Title"/>
    <w:basedOn w:val="20"/>
    <w:qFormat/>
    <w:uiPriority w:val="33"/>
    <w:rPr>
      <w:rFonts w:asciiTheme="majorHAnsi" w:hAnsiTheme="majorHAnsi" w:eastAsiaTheme="majorEastAsia"/>
      <w:b/>
      <w:i/>
      <w:sz w:val="24"/>
      <w:szCs w:val="24"/>
    </w:rPr>
  </w:style>
  <w:style w:type="paragraph" w:customStyle="1" w:styleId="46">
    <w:name w:val="TOC Heading"/>
    <w:basedOn w:val="2"/>
    <w:next w:val="1"/>
    <w:semiHidden/>
    <w:unhideWhenUsed/>
    <w:qFormat/>
    <w:uiPriority w:val="39"/>
    <w:pPr>
      <w:outlineLvl w:val="9"/>
    </w:pPr>
  </w:style>
  <w:style w:type="character" w:customStyle="1" w:styleId="47">
    <w:name w:val="正文文本 Char"/>
    <w:basedOn w:val="20"/>
    <w:link w:val="12"/>
    <w:qFormat/>
    <w:uiPriority w:val="0"/>
    <w:rPr>
      <w:rFonts w:ascii="Times New Roman" w:hAnsi="Times New Roman" w:eastAsia="宋体"/>
      <w:kern w:val="2"/>
      <w:sz w:val="21"/>
      <w:szCs w:val="24"/>
    </w:rPr>
  </w:style>
  <w:style w:type="character" w:customStyle="1" w:styleId="48">
    <w:name w:val="正文文本 3 Char"/>
    <w:basedOn w:val="20"/>
    <w:link w:val="11"/>
    <w:qFormat/>
    <w:uiPriority w:val="99"/>
    <w:rPr>
      <w:rFonts w:ascii="Calibri" w:hAnsi="Calibri" w:eastAsia="宋体"/>
      <w:kern w:val="2"/>
      <w:sz w:val="16"/>
      <w:szCs w:val="16"/>
    </w:rPr>
  </w:style>
  <w:style w:type="character" w:customStyle="1" w:styleId="49">
    <w:name w:val="页脚 Char"/>
    <w:basedOn w:val="20"/>
    <w:link w:val="14"/>
    <w:qFormat/>
    <w:uiPriority w:val="0"/>
    <w:rPr>
      <w:rFonts w:ascii="Calibri" w:hAnsi="Calibri" w:eastAsia="宋体"/>
      <w:kern w:val="2"/>
      <w:sz w:val="18"/>
      <w:szCs w:val="18"/>
    </w:rPr>
  </w:style>
  <w:style w:type="character" w:customStyle="1" w:styleId="50">
    <w:name w:val="页眉 Char"/>
    <w:basedOn w:val="20"/>
    <w:link w:val="15"/>
    <w:qFormat/>
    <w:uiPriority w:val="0"/>
    <w:rPr>
      <w:rFonts w:ascii="Calibri" w:hAnsi="Calibri" w:eastAsia="宋体"/>
      <w:kern w:val="2"/>
      <w:sz w:val="18"/>
      <w:szCs w:val="18"/>
    </w:rPr>
  </w:style>
  <w:style w:type="character" w:customStyle="1" w:styleId="51">
    <w:name w:val="脚注文本 Char"/>
    <w:basedOn w:val="20"/>
    <w:link w:val="17"/>
    <w:qFormat/>
    <w:uiPriority w:val="0"/>
    <w:rPr>
      <w:rFonts w:ascii="Calibri" w:hAnsi="Calibri" w:eastAsia="宋体"/>
      <w:kern w:val="2"/>
      <w:sz w:val="18"/>
      <w:szCs w:val="24"/>
    </w:rPr>
  </w:style>
  <w:style w:type="character" w:customStyle="1" w:styleId="52">
    <w:name w:val="批注框文本 Char"/>
    <w:basedOn w:val="20"/>
    <w:link w:val="13"/>
    <w:qFormat/>
    <w:uiPriority w:val="0"/>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1171</Words>
  <Characters>1231</Characters>
  <Lines>58</Lines>
  <Paragraphs>16</Paragraphs>
  <TotalTime>2</TotalTime>
  <ScaleCrop>false</ScaleCrop>
  <LinksUpToDate>false</LinksUpToDate>
  <CharactersWithSpaces>1356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2025-08-08T02:02:00Z</dcterms:created>
  <dc:creator>Administrator</dc:creator>
  <cp:lastModifiedBy>DELL</cp:lastModifiedBy>
  <cp:lastPrinted>2025-08-28T07:07:39Z</cp:lastPrinted>
  <dcterms:modified xsi:type="dcterms:W3CDTF">2025-08-28T07:07:42Z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eyJoZGlkIjoiZGU5NmIyNTEyNzVmYzQ3MTBmODkxODhiNDQ2Y2RiZjYifQ==</vt:lpwstr>
  </property>
  <property fmtid="{D5CDD505-2E9C-101B-9397-08002B2CF9AE}" pid="3" name="KSOProductBuildVer">
    <vt:lpwstr>2052-12.1.0.22529</vt:lpwstr>
  </property>
  <property fmtid="{D5CDD505-2E9C-101B-9397-08002B2CF9AE}" pid="4" name="ICV">
    <vt:lpwstr>17D8557408324B2584A4C38F50FC725F_13</vt:lpwstr>
  </property>
</Properties>
</file>